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472EED">
        <w:rPr>
          <w:rFonts w:ascii="Verdana" w:hAnsi="Verdana"/>
          <w:b/>
          <w:sz w:val="17"/>
          <w:szCs w:val="17"/>
        </w:rPr>
        <w:t>8</w:t>
      </w:r>
      <w:r w:rsidR="00BE413F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BE413F">
        <w:rPr>
          <w:rFonts w:ascii="Verdana" w:hAnsi="Verdana"/>
          <w:b/>
          <w:sz w:val="17"/>
          <w:szCs w:val="17"/>
        </w:rPr>
        <w:t>357674</w:t>
      </w:r>
      <w:r w:rsidR="008652F8">
        <w:rPr>
          <w:rFonts w:ascii="Verdana" w:hAnsi="Verdana"/>
          <w:b/>
          <w:sz w:val="17"/>
          <w:szCs w:val="17"/>
        </w:rPr>
        <w:t>/201</w:t>
      </w:r>
      <w:r w:rsidR="00BE413F">
        <w:rPr>
          <w:rFonts w:ascii="Verdana" w:hAnsi="Verdana"/>
          <w:b/>
          <w:sz w:val="17"/>
          <w:szCs w:val="17"/>
        </w:rPr>
        <w:t>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BE413F">
        <w:rPr>
          <w:rFonts w:ascii="Verdana" w:hAnsi="Verdana"/>
          <w:b/>
          <w:sz w:val="16"/>
          <w:szCs w:val="16"/>
        </w:rPr>
        <w:t>DOMINGOS SAVIO CALDAS DE SOUZA E SEFA-SINDFISCO-PROJUR-MPE-CREA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BE413F">
        <w:rPr>
          <w:rFonts w:ascii="Verdana" w:hAnsi="Verdana"/>
          <w:sz w:val="17"/>
          <w:szCs w:val="17"/>
        </w:rPr>
        <w:t>Diligencia junto a PROJUR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BE413F" w:rsidRPr="00BE413F">
        <w:rPr>
          <w:rFonts w:ascii="Verdana" w:hAnsi="Verdana"/>
          <w:sz w:val="16"/>
          <w:szCs w:val="16"/>
        </w:rPr>
        <w:t>trata da solicitação dos Engenheiros Agrônomos, servidores da Secretaria de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Estado da Fazenda do Pará – SEFA, de apoio institucional na possível retirada de atribuições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profissionais perante o Projeto de Lei PL 160/2018</w:t>
      </w:r>
      <w:r w:rsidR="00472EED" w:rsidRPr="00472EED">
        <w:rPr>
          <w:rFonts w:ascii="Verdana" w:hAnsi="Verdana"/>
          <w:sz w:val="16"/>
          <w:szCs w:val="16"/>
        </w:rPr>
        <w:t>.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Considerando que a Gerencia de fiscalização do CREA-PA, encaminhou oficio nº 002 GFIS-GP/2019 à SEFA, solicitando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relação contendo informações dos profissionais engenheiros, agrônomos, geólogos, meteorologistas, geógrafos, bem como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dos tecnólogos, que </w:t>
      </w:r>
      <w:r w:rsidR="00BE413F">
        <w:rPr>
          <w:rFonts w:ascii="Verdana" w:hAnsi="Verdana"/>
          <w:sz w:val="16"/>
          <w:szCs w:val="16"/>
        </w:rPr>
        <w:t>possuem</w:t>
      </w:r>
      <w:r w:rsidR="00BE413F" w:rsidRPr="00BE413F">
        <w:rPr>
          <w:rFonts w:ascii="Verdana" w:hAnsi="Verdana"/>
          <w:sz w:val="16"/>
          <w:szCs w:val="16"/>
        </w:rPr>
        <w:t xml:space="preserve"> vínculos trabalhistas com essa Secretaria, contendo nome, endereço completo, CPF,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telefone</w:t>
      </w:r>
      <w:r w:rsidR="00BE413F">
        <w:rPr>
          <w:rFonts w:ascii="Verdana" w:hAnsi="Verdana"/>
          <w:sz w:val="16"/>
          <w:szCs w:val="16"/>
        </w:rPr>
        <w:t xml:space="preserve">, </w:t>
      </w:r>
      <w:r w:rsidR="00BE413F" w:rsidRPr="00BE413F">
        <w:rPr>
          <w:rFonts w:ascii="Verdana" w:hAnsi="Verdana"/>
          <w:sz w:val="16"/>
          <w:szCs w:val="16"/>
        </w:rPr>
        <w:t>cargo e/ou função, copia e ou informações dos contratos dos mesmos.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Considerando que a SEFA, em resposta ao oficio nº 002 GFIS-GP/2019, encaminhou através do oficio nº120/2019-GS/SEFA, relação dos servidores que exercem </w:t>
      </w:r>
      <w:r w:rsidR="00BE413F">
        <w:rPr>
          <w:rFonts w:ascii="Verdana" w:hAnsi="Verdana"/>
          <w:sz w:val="16"/>
          <w:szCs w:val="16"/>
        </w:rPr>
        <w:t xml:space="preserve">atividades </w:t>
      </w:r>
      <w:r w:rsidR="00BE413F" w:rsidRPr="00BE413F">
        <w:rPr>
          <w:rFonts w:ascii="Verdana" w:hAnsi="Verdana"/>
          <w:sz w:val="16"/>
          <w:szCs w:val="16"/>
        </w:rPr>
        <w:t>nesta secretaria no cargo/função de agrônomos 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tecnólogos com seus dados pessoais e funcionais, sendo </w:t>
      </w:r>
      <w:proofErr w:type="gramStart"/>
      <w:r w:rsidR="00BE413F" w:rsidRPr="00BE413F">
        <w:rPr>
          <w:rFonts w:ascii="Verdana" w:hAnsi="Verdana"/>
          <w:sz w:val="16"/>
          <w:szCs w:val="16"/>
        </w:rPr>
        <w:t>7</w:t>
      </w:r>
      <w:proofErr w:type="gramEnd"/>
      <w:r w:rsidR="00BE413F" w:rsidRPr="00BE413F">
        <w:rPr>
          <w:rFonts w:ascii="Verdana" w:hAnsi="Verdana"/>
          <w:sz w:val="16"/>
          <w:szCs w:val="16"/>
        </w:rPr>
        <w:t xml:space="preserve"> Engenheiros Agrônomos e 1 Engenheiro Agrimensor.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Com base no conteúdo do oficio nº 120/2019-GS/SEFA a Gerencia de Fiscalização, encaminhou novo oficio a SEFA,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solicitando relação dos laudos de avaliação emitidos, referente aos processos nº 032018730004714-4,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042016730006748-9,</w:t>
      </w:r>
      <w:r w:rsidR="00BE413F">
        <w:rPr>
          <w:rFonts w:ascii="Verdana" w:hAnsi="Verdana"/>
          <w:sz w:val="16"/>
          <w:szCs w:val="16"/>
        </w:rPr>
        <w:t xml:space="preserve"> 192017730002131-2, </w:t>
      </w:r>
      <w:r w:rsidR="00BE413F" w:rsidRPr="00BE413F">
        <w:rPr>
          <w:rFonts w:ascii="Verdana" w:hAnsi="Verdana"/>
          <w:sz w:val="16"/>
          <w:szCs w:val="16"/>
        </w:rPr>
        <w:t>192017730002767-1, 192018730001461-5,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192018730001461-8,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192018730002135-2, 192018730002371-1, 192018730002561-5, 192018730003353-9, 192018730003483-7,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192018730003484-1, 192018730003490-0, </w:t>
      </w:r>
      <w:r w:rsidR="00BE413F">
        <w:rPr>
          <w:rFonts w:ascii="Verdana" w:hAnsi="Verdana"/>
          <w:sz w:val="16"/>
          <w:szCs w:val="16"/>
        </w:rPr>
        <w:t xml:space="preserve">192018730003530-2, </w:t>
      </w:r>
      <w:r w:rsidR="00BE413F" w:rsidRPr="00BE413F">
        <w:rPr>
          <w:rFonts w:ascii="Verdana" w:hAnsi="Verdana"/>
          <w:sz w:val="16"/>
          <w:szCs w:val="16"/>
        </w:rPr>
        <w:t>192018730003641-4, 192018730003758-5,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192018730003813-1, 192018730003844-1 e 192019730000196-0.</w:t>
      </w:r>
      <w:r w:rsidR="00BE413F">
        <w:rPr>
          <w:rFonts w:ascii="Verdana" w:hAnsi="Verdana"/>
          <w:sz w:val="16"/>
          <w:szCs w:val="16"/>
        </w:rPr>
        <w:t xml:space="preserve"> A SEFA </w:t>
      </w:r>
      <w:r w:rsidR="00BE413F" w:rsidRPr="00BE413F">
        <w:rPr>
          <w:rFonts w:ascii="Verdana" w:hAnsi="Verdana"/>
          <w:sz w:val="16"/>
          <w:szCs w:val="16"/>
        </w:rPr>
        <w:t>encaminhou os laudos dos respectivos processos solicitados pela Gerencia de Fiscalização através do</w:t>
      </w:r>
      <w:r w:rsidR="00BE413F">
        <w:rPr>
          <w:rFonts w:ascii="Verdana" w:hAnsi="Verdana"/>
          <w:sz w:val="16"/>
          <w:szCs w:val="16"/>
        </w:rPr>
        <w:t xml:space="preserve"> oficio nº350/2019/GS/SEFA; </w:t>
      </w:r>
      <w:r w:rsidR="00BE413F" w:rsidRPr="00BE413F">
        <w:rPr>
          <w:rFonts w:ascii="Verdana" w:hAnsi="Verdana"/>
          <w:sz w:val="16"/>
          <w:szCs w:val="16"/>
        </w:rPr>
        <w:t>Na visão desta relatoria, apesar de informações à cerca da PL 160/2018 ter sido integralmente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vetada, a questão, neste momento, é relacionada com as atribuições profissionais com previsão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para serem exercidas (</w:t>
      </w:r>
      <w:proofErr w:type="gramStart"/>
      <w:r w:rsidR="00BE413F" w:rsidRPr="00BE413F">
        <w:rPr>
          <w:rFonts w:ascii="Verdana" w:hAnsi="Verdana"/>
          <w:sz w:val="16"/>
          <w:szCs w:val="16"/>
        </w:rPr>
        <w:t>somente ?</w:t>
      </w:r>
      <w:proofErr w:type="gramEnd"/>
      <w:r w:rsidR="00BE413F" w:rsidRPr="00BE413F">
        <w:rPr>
          <w:rFonts w:ascii="Verdana" w:hAnsi="Verdana"/>
          <w:sz w:val="16"/>
          <w:szCs w:val="16"/>
        </w:rPr>
        <w:t>) por profissionais do Sistema CONFEA-CREA.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pela </w:t>
      </w:r>
      <w:r w:rsidR="00BE413F" w:rsidRPr="00BE413F">
        <w:rPr>
          <w:rFonts w:ascii="Verdana" w:hAnsi="Verdana"/>
          <w:sz w:val="16"/>
          <w:szCs w:val="16"/>
        </w:rPr>
        <w:t>para a procuradoria jurídica, o auxílio e o parecer jurídico das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seguintes questões para que a CEAGRO possa elaborar parecer e encaminhamentos: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a) A Secretaria Executiva da Fazenda, em seus processos fiscais internos, tanto para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processos de doação, usufruto e inventário, utiliza os termos “Laudo de Avaliação” 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“Termo de Avaliação Fiscal”, conforme Ofício n.350/2019/GS/SEFA, anexo ao protocolo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N.365592/2019, Página 26 do Protocolo inicial. Como os “Laudos de avaliação” 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“Termos de avaliação fiscais”, encaminhados neste ofício-resposta pelo </w:t>
      </w:r>
      <w:proofErr w:type="gramStart"/>
      <w:r w:rsidR="00BE413F" w:rsidRPr="00BE413F">
        <w:rPr>
          <w:rFonts w:ascii="Verdana" w:hAnsi="Verdana"/>
          <w:sz w:val="16"/>
          <w:szCs w:val="16"/>
        </w:rPr>
        <w:t>Sr.</w:t>
      </w:r>
      <w:proofErr w:type="gramEnd"/>
      <w:r w:rsidR="00BE413F" w:rsidRPr="00BE413F">
        <w:rPr>
          <w:rFonts w:ascii="Verdana" w:hAnsi="Verdana"/>
          <w:sz w:val="16"/>
          <w:szCs w:val="16"/>
        </w:rPr>
        <w:t xml:space="preserve"> Secretário de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Estado da Fazenda, Lourival de Barros Barbalho Júnior, entende-se que ambos tenham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a validade legal como “laudos de avaliação”, conforme descrito no próprio ofício. 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“laudo de avaliação” e o “termo de avaliação fiscal” são assinados pro profissionais de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diferentes áreas (os laudos de avaliação são assinados por profissionais vinculados ao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Sistema CONFEA-CREA, enquanto que, de uma forma geral, os “termos de avaliação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fiscal” são </w:t>
      </w:r>
      <w:proofErr w:type="gramStart"/>
      <w:r w:rsidR="00BE413F" w:rsidRPr="00BE413F">
        <w:rPr>
          <w:rFonts w:ascii="Verdana" w:hAnsi="Verdana"/>
          <w:sz w:val="16"/>
          <w:szCs w:val="16"/>
        </w:rPr>
        <w:t>assinados por profissionais extra</w:t>
      </w:r>
      <w:proofErr w:type="gramEnd"/>
      <w:r w:rsidR="00BE413F" w:rsidRPr="00BE413F">
        <w:rPr>
          <w:rFonts w:ascii="Verdana" w:hAnsi="Verdana"/>
          <w:sz w:val="16"/>
          <w:szCs w:val="16"/>
        </w:rPr>
        <w:t xml:space="preserve"> sistema CONFEA-CREA). Desta forma,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encaminhamos a presente situação para que a procuradoria jurídica possa subsidiar esta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Câmara Especializada no sentido da razoabilidade legal da exigência do exercício e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atribuição para que profissionais alheios ao sistema CONFEA-CREA assinem e </w:t>
      </w:r>
      <w:proofErr w:type="gramStart"/>
      <w:r w:rsidR="00BE413F" w:rsidRPr="00BE413F">
        <w:rPr>
          <w:rFonts w:ascii="Verdana" w:hAnsi="Verdana"/>
          <w:sz w:val="16"/>
          <w:szCs w:val="16"/>
        </w:rPr>
        <w:t>sejam</w:t>
      </w:r>
      <w:proofErr w:type="gramEnd"/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responsáveis técnicos pelos ditos “Termos de Avaliação Fiscal” na SEFA.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b) Ainda que o protocolo trate a situação como solicitação de apoio, entende-se a situação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como uma possível denúncia em que esta Câmara Especializada foi acionada para 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tomada de providências e, para tal, necessita de segurança jurídica para qualquer ação 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ser tomada. Compreendemos a delicadeza da situação, porém, no caso da situação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anterior for considerada ilegal perante a legislação, qual poderia ser a atitude da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CEAGRO neste sentido, uma vez que as câmaras especializadas, junto com a diretoria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do CREA-PA são diretamente responsáveis pela orientação das equipes de fiscalização?</w:t>
      </w:r>
      <w:r w:rsidR="00BE413F">
        <w:rPr>
          <w:rFonts w:ascii="Verdana" w:hAnsi="Verdana"/>
          <w:sz w:val="16"/>
          <w:szCs w:val="16"/>
        </w:rPr>
        <w:t xml:space="preserve"> </w:t>
      </w:r>
      <w:r w:rsidR="00BE413F" w:rsidRPr="00BE413F">
        <w:rPr>
          <w:rFonts w:ascii="Verdana" w:hAnsi="Verdana"/>
          <w:sz w:val="16"/>
          <w:szCs w:val="16"/>
        </w:rPr>
        <w:t>Estado da Fazenda, Lourival de Barros Barbalho Júnior, entende-se que ambos tenham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8652F8">
        <w:rPr>
          <w:rFonts w:ascii="Verdana" w:hAnsi="Verdana"/>
          <w:sz w:val="16"/>
          <w:szCs w:val="16"/>
        </w:rPr>
        <w:t xml:space="preserve">Eng. </w:t>
      </w:r>
      <w:proofErr w:type="spellStart"/>
      <w:r w:rsidR="008652F8">
        <w:rPr>
          <w:rFonts w:ascii="Verdana" w:hAnsi="Verdana"/>
          <w:sz w:val="16"/>
          <w:szCs w:val="16"/>
        </w:rPr>
        <w:t>Agric</w:t>
      </w:r>
      <w:proofErr w:type="spellEnd"/>
      <w:r w:rsidR="008652F8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2019-09-03T16:37:00Z</cp:lastPrinted>
  <dcterms:created xsi:type="dcterms:W3CDTF">2019-09-03T16:25:00Z</dcterms:created>
  <dcterms:modified xsi:type="dcterms:W3CDTF">2019-09-03T16:37:00Z</dcterms:modified>
</cp:coreProperties>
</file>