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27" w:rsidRPr="000D2E47" w:rsidRDefault="00666FFD" w:rsidP="000D2E47">
      <w:pPr>
        <w:spacing w:after="0" w:line="240" w:lineRule="auto"/>
        <w:jc w:val="both"/>
        <w:rPr>
          <w:rFonts w:cs="Times New Roman"/>
          <w:i/>
          <w:sz w:val="23"/>
          <w:szCs w:val="23"/>
        </w:rPr>
      </w:pPr>
      <w:r w:rsidRPr="000D2E47">
        <w:rPr>
          <w:rFonts w:cs="Times New Roman"/>
          <w:i/>
        </w:rPr>
        <w:t xml:space="preserve">Ref. </w:t>
      </w:r>
      <w:r w:rsidR="005B64E2" w:rsidRPr="000D2E47">
        <w:rPr>
          <w:rFonts w:cs="Times New Roman"/>
          <w:i/>
        </w:rPr>
        <w:t>SESSÃO:</w:t>
      </w:r>
      <w:proofErr w:type="gramStart"/>
      <w:r w:rsidR="005B64E2" w:rsidRPr="000D2E47">
        <w:rPr>
          <w:rFonts w:cs="Times New Roman"/>
          <w:i/>
        </w:rPr>
        <w:t xml:space="preserve">  </w:t>
      </w:r>
      <w:proofErr w:type="gramEnd"/>
      <w:r w:rsidR="005B64E2" w:rsidRPr="000D2E47">
        <w:rPr>
          <w:rFonts w:cs="Times New Roman"/>
          <w:i/>
        </w:rPr>
        <w:t xml:space="preserve">Sessão </w:t>
      </w:r>
      <w:r w:rsidR="00855D12">
        <w:rPr>
          <w:rFonts w:cs="Times New Roman"/>
          <w:i/>
        </w:rPr>
        <w:t xml:space="preserve">Ordinária </w:t>
      </w:r>
      <w:r w:rsidR="005B64E2" w:rsidRPr="000D2E47">
        <w:rPr>
          <w:rFonts w:cs="Times New Roman"/>
          <w:i/>
        </w:rPr>
        <w:t xml:space="preserve">de Diretoria </w:t>
      </w:r>
    </w:p>
    <w:p w:rsidR="00666FFD" w:rsidRPr="000D2E47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 xml:space="preserve">DECISÃO </w:t>
      </w:r>
      <w:r w:rsidR="005B64E2" w:rsidRPr="000D2E47">
        <w:rPr>
          <w:rFonts w:cs="Times New Roman"/>
          <w:i/>
        </w:rPr>
        <w:t>N</w:t>
      </w:r>
      <w:r w:rsidRPr="000D2E47">
        <w:rPr>
          <w:rFonts w:cs="Times New Roman"/>
          <w:i/>
        </w:rPr>
        <w:t>º</w:t>
      </w:r>
      <w:r w:rsidR="005B64E2" w:rsidRPr="000D2E47">
        <w:rPr>
          <w:rFonts w:cs="Times New Roman"/>
          <w:i/>
        </w:rPr>
        <w:t xml:space="preserve">: </w:t>
      </w:r>
      <w:r w:rsidRPr="000D2E47">
        <w:rPr>
          <w:rFonts w:cs="Times New Roman"/>
          <w:i/>
        </w:rPr>
        <w:t xml:space="preserve"> 0</w:t>
      </w:r>
      <w:r w:rsidR="00003D89">
        <w:rPr>
          <w:rFonts w:cs="Times New Roman"/>
          <w:i/>
        </w:rPr>
        <w:t>1</w:t>
      </w:r>
      <w:r w:rsidR="00CB0FE0">
        <w:rPr>
          <w:rFonts w:cs="Times New Roman"/>
          <w:i/>
        </w:rPr>
        <w:t>4</w:t>
      </w:r>
      <w:r w:rsidRPr="000D2E47">
        <w:rPr>
          <w:rFonts w:cs="Times New Roman"/>
          <w:i/>
        </w:rPr>
        <w:t>/2018</w:t>
      </w:r>
    </w:p>
    <w:p w:rsidR="00666FFD" w:rsidRPr="000D2E47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>PROCESSO</w:t>
      </w:r>
      <w:r w:rsidR="004E31C4">
        <w:rPr>
          <w:rFonts w:cs="Times New Roman"/>
          <w:i/>
        </w:rPr>
        <w:t>S n</w:t>
      </w:r>
      <w:r w:rsidR="004E31C4" w:rsidRPr="004E31C4">
        <w:rPr>
          <w:rFonts w:cs="Times New Roman"/>
          <w:i/>
          <w:vertAlign w:val="superscript"/>
        </w:rPr>
        <w:t>os.</w:t>
      </w:r>
      <w:r w:rsidRPr="000D2E47">
        <w:rPr>
          <w:rFonts w:cs="Times New Roman"/>
          <w:i/>
        </w:rPr>
        <w:t xml:space="preserve"> </w:t>
      </w:r>
      <w:r w:rsidR="004E31C4">
        <w:rPr>
          <w:rFonts w:cs="Times New Roman"/>
          <w:i/>
        </w:rPr>
        <w:t>:</w:t>
      </w:r>
      <w:proofErr w:type="gramStart"/>
      <w:r w:rsidR="004E31C4">
        <w:rPr>
          <w:rFonts w:cs="Times New Roman"/>
          <w:i/>
        </w:rPr>
        <w:t xml:space="preserve">  </w:t>
      </w:r>
      <w:proofErr w:type="gramEnd"/>
      <w:r w:rsidR="004E31C4">
        <w:rPr>
          <w:rFonts w:cs="Times New Roman"/>
          <w:i/>
        </w:rPr>
        <w:t>333764/2018; 335531/2018; 339718/2018; 340235/2018</w:t>
      </w:r>
    </w:p>
    <w:p w:rsidR="00E3530A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>INTERESSADO: C</w:t>
      </w:r>
      <w:r w:rsidR="005B64E2" w:rsidRPr="000D2E47">
        <w:rPr>
          <w:rFonts w:cs="Times New Roman"/>
          <w:i/>
        </w:rPr>
        <w:t>REA</w:t>
      </w:r>
      <w:r w:rsidRPr="000D2E47">
        <w:rPr>
          <w:rFonts w:cs="Times New Roman"/>
          <w:i/>
        </w:rPr>
        <w:t>-PA</w:t>
      </w:r>
      <w:r w:rsidR="004E31C4">
        <w:rPr>
          <w:rFonts w:cs="Times New Roman"/>
          <w:i/>
        </w:rPr>
        <w:t>/ C</w:t>
      </w:r>
      <w:r w:rsidR="00D26EA5">
        <w:rPr>
          <w:rFonts w:cs="Times New Roman"/>
          <w:i/>
        </w:rPr>
        <w:t>âmaras Especializadas:</w:t>
      </w:r>
      <w:r w:rsidR="004E31C4">
        <w:rPr>
          <w:rFonts w:cs="Times New Roman"/>
          <w:i/>
        </w:rPr>
        <w:t xml:space="preserve"> </w:t>
      </w:r>
      <w:r w:rsidR="007B5384">
        <w:rPr>
          <w:rFonts w:cs="Times New Roman"/>
          <w:i/>
        </w:rPr>
        <w:t>1) Engenharia Mecânica e Metalúrgica e Geologia e Minas (333764); 2) Agronomia (335531);</w:t>
      </w:r>
      <w:r w:rsidR="004E5201">
        <w:rPr>
          <w:rFonts w:cs="Times New Roman"/>
          <w:i/>
        </w:rPr>
        <w:t xml:space="preserve"> </w:t>
      </w:r>
      <w:r w:rsidR="007B5384">
        <w:rPr>
          <w:rFonts w:cs="Times New Roman"/>
          <w:i/>
        </w:rPr>
        <w:t>3) Engenharia Florestal (339718); 4) Engenharia Civil (340235)</w:t>
      </w:r>
      <w:proofErr w:type="gramStart"/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proofErr w:type="gramEnd"/>
    </w:p>
    <w:p w:rsidR="00807D27" w:rsidRPr="00204967" w:rsidRDefault="00807D27" w:rsidP="000D2E47">
      <w:pPr>
        <w:spacing w:after="0" w:line="240" w:lineRule="auto"/>
        <w:jc w:val="both"/>
        <w:rPr>
          <w:rFonts w:cs="Times New Roman"/>
          <w:i/>
          <w:sz w:val="16"/>
          <w:szCs w:val="16"/>
        </w:rPr>
      </w:pPr>
      <w:r w:rsidRPr="001C6C84">
        <w:rPr>
          <w:rFonts w:cs="Times New Roman"/>
          <w:i/>
        </w:rPr>
        <w:tab/>
      </w:r>
      <w:r w:rsidRPr="001C6C84">
        <w:rPr>
          <w:rFonts w:cs="Times New Roman"/>
          <w:i/>
        </w:rPr>
        <w:tab/>
      </w:r>
      <w:r w:rsidR="00FC2EF0" w:rsidRPr="00204967">
        <w:rPr>
          <w:rFonts w:cs="Times New Roman"/>
          <w:i/>
          <w:sz w:val="16"/>
          <w:szCs w:val="16"/>
        </w:rPr>
        <w:t xml:space="preserve">               </w:t>
      </w:r>
      <w:r w:rsidR="007476E0" w:rsidRPr="00204967">
        <w:rPr>
          <w:rFonts w:cs="Times New Roman"/>
          <w:i/>
          <w:sz w:val="16"/>
          <w:szCs w:val="16"/>
        </w:rPr>
        <w:t xml:space="preserve">               </w:t>
      </w:r>
      <w:r w:rsidR="00FC2EF0" w:rsidRPr="00204967">
        <w:rPr>
          <w:rFonts w:cs="Times New Roman"/>
          <w:i/>
          <w:sz w:val="16"/>
          <w:szCs w:val="16"/>
        </w:rPr>
        <w:t xml:space="preserve">  </w:t>
      </w:r>
    </w:p>
    <w:p w:rsidR="00666FFD" w:rsidRPr="00204967" w:rsidRDefault="00666FFD" w:rsidP="00871D78">
      <w:pPr>
        <w:spacing w:after="0"/>
        <w:jc w:val="both"/>
        <w:rPr>
          <w:rFonts w:cs="Times New Roman"/>
          <w:i/>
          <w:sz w:val="16"/>
          <w:szCs w:val="16"/>
        </w:rPr>
      </w:pPr>
      <w:r w:rsidRPr="00204967">
        <w:rPr>
          <w:rFonts w:cs="Times New Roman"/>
          <w:i/>
          <w:sz w:val="16"/>
          <w:szCs w:val="16"/>
        </w:rPr>
        <w:t xml:space="preserve">                                                                </w:t>
      </w:r>
    </w:p>
    <w:p w:rsidR="00E3530A" w:rsidRDefault="00666FFD" w:rsidP="00436F75">
      <w:pPr>
        <w:spacing w:after="0"/>
        <w:ind w:left="5103" w:right="-2" w:hanging="992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>EMENTA:</w:t>
      </w:r>
      <w:r w:rsidR="00E3530A" w:rsidRPr="000D2E47">
        <w:rPr>
          <w:rFonts w:ascii="Calibri" w:hAnsi="Calibri" w:cs="Times New Roman"/>
          <w:i/>
        </w:rPr>
        <w:t xml:space="preserve"> </w:t>
      </w:r>
      <w:r w:rsidR="00855D12">
        <w:rPr>
          <w:rFonts w:ascii="Calibri" w:hAnsi="Calibri" w:cs="Times New Roman"/>
          <w:i/>
        </w:rPr>
        <w:t xml:space="preserve">Aprova </w:t>
      </w:r>
      <w:r w:rsidR="007B5384">
        <w:rPr>
          <w:rFonts w:ascii="Calibri" w:hAnsi="Calibri" w:cs="Times New Roman"/>
          <w:i/>
        </w:rPr>
        <w:t>Planos de Trabalho de Câmaras Especializadas deste Regional, para o exercício de 2018.</w:t>
      </w:r>
    </w:p>
    <w:p w:rsidR="00E3530A" w:rsidRDefault="00E3530A" w:rsidP="00436F75">
      <w:pPr>
        <w:spacing w:after="0"/>
        <w:ind w:left="5103" w:right="-2" w:hanging="992"/>
        <w:jc w:val="both"/>
        <w:rPr>
          <w:rFonts w:ascii="Calibri" w:hAnsi="Calibri" w:cs="Times New Roman"/>
          <w:i/>
        </w:rPr>
      </w:pPr>
    </w:p>
    <w:p w:rsidR="00E3530A" w:rsidRDefault="00E3530A" w:rsidP="00436F75">
      <w:pPr>
        <w:spacing w:after="0"/>
        <w:ind w:left="5103" w:right="-2" w:hanging="992"/>
        <w:jc w:val="both"/>
        <w:rPr>
          <w:rFonts w:ascii="Calibri" w:hAnsi="Calibri" w:cs="Times New Roman"/>
          <w:i/>
        </w:rPr>
      </w:pPr>
    </w:p>
    <w:p w:rsidR="00033CB5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  <w:i/>
        </w:rPr>
      </w:pPr>
    </w:p>
    <w:p w:rsidR="00033CB5" w:rsidRPr="000D2E47" w:rsidRDefault="00033CB5" w:rsidP="00033CB5">
      <w:pPr>
        <w:spacing w:after="0"/>
        <w:ind w:right="-2"/>
        <w:jc w:val="both"/>
        <w:rPr>
          <w:rFonts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0D2E47">
        <w:rPr>
          <w:rFonts w:cs="Times New Roman"/>
          <w:i/>
        </w:rPr>
        <w:t>D</w:t>
      </w:r>
      <w:r w:rsidR="00CE2569" w:rsidRPr="000D2E47">
        <w:rPr>
          <w:rFonts w:cs="Times New Roman"/>
          <w:i/>
        </w:rPr>
        <w:t xml:space="preserve"> </w:t>
      </w:r>
      <w:r w:rsidRPr="000D2E47">
        <w:rPr>
          <w:rFonts w:cs="Times New Roman"/>
          <w:i/>
        </w:rPr>
        <w:t xml:space="preserve">E C I S Ã </w:t>
      </w:r>
      <w:r w:rsidR="00B55F9D">
        <w:rPr>
          <w:rFonts w:cs="Times New Roman"/>
          <w:i/>
        </w:rPr>
        <w:t>O</w:t>
      </w:r>
    </w:p>
    <w:p w:rsidR="00CE2569" w:rsidRDefault="00CE2569" w:rsidP="00033CB5">
      <w:pPr>
        <w:spacing w:after="0"/>
        <w:ind w:right="-2"/>
        <w:jc w:val="both"/>
        <w:rPr>
          <w:rFonts w:ascii="Times New Roman" w:hAnsi="Times New Roman" w:cs="Times New Roman"/>
          <w:i/>
        </w:rPr>
      </w:pPr>
    </w:p>
    <w:p w:rsidR="0031634B" w:rsidRPr="000D2E47" w:rsidRDefault="00570E1E" w:rsidP="007476E0">
      <w:pPr>
        <w:spacing w:before="100" w:beforeAutospacing="1" w:after="0" w:line="360" w:lineRule="auto"/>
        <w:ind w:firstLine="1134"/>
        <w:jc w:val="both"/>
        <w:rPr>
          <w:rFonts w:ascii="Calibri" w:hAnsi="Calibri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2E0327">
        <w:rPr>
          <w:rFonts w:ascii="Times New Roman" w:hAnsi="Times New Roman" w:cs="Times New Roman"/>
          <w:i/>
        </w:rPr>
        <w:t xml:space="preserve">     </w:t>
      </w:r>
      <w:r w:rsidR="00457F15">
        <w:rPr>
          <w:rFonts w:ascii="Times New Roman" w:hAnsi="Times New Roman" w:cs="Times New Roman"/>
          <w:i/>
        </w:rPr>
        <w:t xml:space="preserve">  </w:t>
      </w:r>
      <w:r w:rsidRPr="000D2E47">
        <w:rPr>
          <w:rFonts w:ascii="Calibri" w:hAnsi="Calibri" w:cs="Times New Roman"/>
          <w:i/>
        </w:rPr>
        <w:t>A Diretoria d</w:t>
      </w:r>
      <w:r w:rsidR="00251564">
        <w:rPr>
          <w:rFonts w:ascii="Calibri" w:hAnsi="Calibri" w:cs="Times New Roman"/>
          <w:i/>
        </w:rPr>
        <w:t>o</w:t>
      </w:r>
      <w:r w:rsidRPr="000D2E47">
        <w:rPr>
          <w:rFonts w:ascii="Calibri" w:hAnsi="Calibri" w:cs="Times New Roman"/>
          <w:i/>
        </w:rPr>
        <w:t xml:space="preserve"> CREA-PA</w:t>
      </w:r>
      <w:r w:rsidR="00E51CCD">
        <w:rPr>
          <w:rFonts w:ascii="Calibri" w:hAnsi="Calibri" w:cs="Times New Roman"/>
          <w:i/>
        </w:rPr>
        <w:t>, em</w:t>
      </w:r>
      <w:r w:rsidR="00D26EA5">
        <w:rPr>
          <w:rFonts w:ascii="Calibri" w:hAnsi="Calibri" w:cs="Times New Roman"/>
          <w:i/>
        </w:rPr>
        <w:t xml:space="preserve"> sua 10ª</w:t>
      </w:r>
      <w:r w:rsidR="00E51CCD">
        <w:rPr>
          <w:rFonts w:ascii="Calibri" w:hAnsi="Calibri" w:cs="Times New Roman"/>
          <w:i/>
        </w:rPr>
        <w:t xml:space="preserve"> reunião </w:t>
      </w:r>
      <w:r w:rsidR="00855D12">
        <w:rPr>
          <w:rFonts w:ascii="Calibri" w:hAnsi="Calibri" w:cs="Times New Roman"/>
          <w:i/>
        </w:rPr>
        <w:t>ordinária</w:t>
      </w:r>
      <w:r w:rsidR="00E51CCD">
        <w:rPr>
          <w:rFonts w:ascii="Calibri" w:hAnsi="Calibri" w:cs="Times New Roman"/>
          <w:i/>
        </w:rPr>
        <w:t xml:space="preserve"> realizada no dia </w:t>
      </w:r>
      <w:r w:rsidR="00436F75">
        <w:rPr>
          <w:rFonts w:ascii="Calibri" w:hAnsi="Calibri" w:cs="Times New Roman"/>
          <w:i/>
        </w:rPr>
        <w:t>29</w:t>
      </w:r>
      <w:r w:rsidR="00E51CCD">
        <w:rPr>
          <w:rFonts w:ascii="Calibri" w:hAnsi="Calibri" w:cs="Times New Roman"/>
          <w:i/>
        </w:rPr>
        <w:t xml:space="preserve"> </w:t>
      </w:r>
      <w:r w:rsidR="00855D12">
        <w:rPr>
          <w:rFonts w:ascii="Calibri" w:hAnsi="Calibri" w:cs="Times New Roman"/>
          <w:i/>
        </w:rPr>
        <w:t>agosto</w:t>
      </w:r>
      <w:r w:rsidR="00663417" w:rsidRPr="000D2E47">
        <w:rPr>
          <w:rFonts w:ascii="Calibri" w:hAnsi="Calibri" w:cs="Times New Roman"/>
          <w:i/>
        </w:rPr>
        <w:t xml:space="preserve"> de 2018,</w:t>
      </w:r>
      <w:r w:rsidR="009D6EFB" w:rsidRPr="000D2E47">
        <w:rPr>
          <w:rFonts w:ascii="Calibri" w:hAnsi="Calibri" w:cs="Times New Roman"/>
          <w:i/>
        </w:rPr>
        <w:t xml:space="preserve"> </w:t>
      </w:r>
      <w:r w:rsidR="005475BD">
        <w:rPr>
          <w:rFonts w:ascii="Calibri" w:hAnsi="Calibri" w:cs="Times New Roman"/>
          <w:i/>
        </w:rPr>
        <w:t>apreciando o</w:t>
      </w:r>
      <w:r w:rsidR="00D26EA5">
        <w:rPr>
          <w:rFonts w:ascii="Calibri" w:hAnsi="Calibri" w:cs="Times New Roman"/>
          <w:i/>
        </w:rPr>
        <w:t>s</w:t>
      </w:r>
      <w:r w:rsidR="005475BD">
        <w:rPr>
          <w:rFonts w:ascii="Calibri" w:hAnsi="Calibri" w:cs="Times New Roman"/>
          <w:i/>
        </w:rPr>
        <w:t xml:space="preserve"> relato</w:t>
      </w:r>
      <w:r w:rsidR="00EA2AAB">
        <w:rPr>
          <w:rFonts w:ascii="Calibri" w:hAnsi="Calibri" w:cs="Times New Roman"/>
          <w:i/>
        </w:rPr>
        <w:t>s</w:t>
      </w:r>
      <w:bookmarkStart w:id="0" w:name="_GoBack"/>
      <w:bookmarkEnd w:id="0"/>
      <w:r w:rsidR="0020610F">
        <w:rPr>
          <w:rFonts w:ascii="Calibri" w:hAnsi="Calibri" w:cs="Times New Roman"/>
          <w:i/>
        </w:rPr>
        <w:t xml:space="preserve"> e voto</w:t>
      </w:r>
      <w:r w:rsidR="00D26EA5">
        <w:rPr>
          <w:rFonts w:ascii="Calibri" w:hAnsi="Calibri" w:cs="Times New Roman"/>
          <w:i/>
        </w:rPr>
        <w:t>s</w:t>
      </w:r>
      <w:r w:rsidR="0020610F">
        <w:rPr>
          <w:rFonts w:ascii="Calibri" w:hAnsi="Calibri" w:cs="Times New Roman"/>
          <w:i/>
        </w:rPr>
        <w:t xml:space="preserve"> fundamentado</w:t>
      </w:r>
      <w:r w:rsidR="00D26EA5">
        <w:rPr>
          <w:rFonts w:ascii="Calibri" w:hAnsi="Calibri" w:cs="Times New Roman"/>
          <w:i/>
        </w:rPr>
        <w:t>s</w:t>
      </w:r>
      <w:r w:rsidR="0020610F">
        <w:rPr>
          <w:rFonts w:ascii="Calibri" w:hAnsi="Calibri" w:cs="Times New Roman"/>
          <w:i/>
        </w:rPr>
        <w:t xml:space="preserve"> do Conselheiro</w:t>
      </w:r>
      <w:r w:rsidR="00D26EA5">
        <w:rPr>
          <w:rFonts w:ascii="Calibri" w:hAnsi="Calibri" w:cs="Times New Roman"/>
          <w:i/>
        </w:rPr>
        <w:t>- 1</w:t>
      </w:r>
      <w:r w:rsidR="0020610F">
        <w:rPr>
          <w:rFonts w:ascii="Calibri" w:hAnsi="Calibri" w:cs="Times New Roman"/>
          <w:i/>
        </w:rPr>
        <w:t xml:space="preserve">º Vice-Presidente, Eng. </w:t>
      </w:r>
      <w:r w:rsidR="00D26EA5">
        <w:rPr>
          <w:rFonts w:ascii="Calibri" w:hAnsi="Calibri" w:cs="Times New Roman"/>
          <w:i/>
        </w:rPr>
        <w:t>C</w:t>
      </w:r>
      <w:r w:rsidR="0020610F">
        <w:rPr>
          <w:rFonts w:ascii="Calibri" w:hAnsi="Calibri" w:cs="Times New Roman"/>
          <w:i/>
        </w:rPr>
        <w:t xml:space="preserve">ivil </w:t>
      </w:r>
      <w:r w:rsidR="00D26EA5">
        <w:rPr>
          <w:rFonts w:ascii="Calibri" w:hAnsi="Calibri" w:cs="Times New Roman"/>
          <w:i/>
        </w:rPr>
        <w:t xml:space="preserve">Eduardo José Cavalcante Brandão, que se manifestou favoravelmente pela aprovação referidos Planos, considerando a conformidade dos mesmos com os </w:t>
      </w:r>
      <w:proofErr w:type="gramStart"/>
      <w:r w:rsidR="00D26EA5">
        <w:rPr>
          <w:rFonts w:ascii="Calibri" w:hAnsi="Calibri" w:cs="Times New Roman"/>
          <w:i/>
        </w:rPr>
        <w:t>objetivos e diretrizes almejadas</w:t>
      </w:r>
      <w:proofErr w:type="gramEnd"/>
      <w:r w:rsidR="00D26EA5">
        <w:rPr>
          <w:rFonts w:ascii="Calibri" w:hAnsi="Calibri" w:cs="Times New Roman"/>
          <w:i/>
        </w:rPr>
        <w:t xml:space="preserve"> e, considerando, ainda, a constatação de que as alterações realizadas têm como meta otimizar a eficiência de atuação dos referidos Colegiados, DECIDIU aprovar, por unanimidade, os votos fundamentados, que constam nos autos dos  processos acima identificados, bem como</w:t>
      </w:r>
      <w:r w:rsidR="00B30EAF">
        <w:rPr>
          <w:rFonts w:ascii="Calibri" w:hAnsi="Calibri" w:cs="Times New Roman"/>
          <w:i/>
        </w:rPr>
        <w:t xml:space="preserve"> pelo</w:t>
      </w:r>
      <w:r w:rsidR="00D97F36">
        <w:rPr>
          <w:rFonts w:ascii="Calibri" w:hAnsi="Calibri" w:cs="Times New Roman"/>
          <w:i/>
        </w:rPr>
        <w:t xml:space="preserve"> encaminhamento dos mesmos ao Plenário, para homologação. </w:t>
      </w:r>
      <w:r w:rsidR="00D26EA5">
        <w:rPr>
          <w:rFonts w:ascii="Calibri" w:hAnsi="Calibri" w:cs="Times New Roman"/>
          <w:i/>
        </w:rPr>
        <w:t xml:space="preserve"> </w:t>
      </w:r>
      <w:r w:rsidR="002E0327" w:rsidRPr="000D2E47">
        <w:rPr>
          <w:rFonts w:ascii="Calibri" w:hAnsi="Calibri" w:cs="Times New Roman"/>
          <w:i/>
        </w:rPr>
        <w:t>Presentes</w:t>
      </w:r>
      <w:r w:rsidR="00A13BF6">
        <w:rPr>
          <w:rFonts w:ascii="Calibri" w:hAnsi="Calibri" w:cs="Times New Roman"/>
          <w:i/>
        </w:rPr>
        <w:t xml:space="preserve"> à reunião</w:t>
      </w:r>
      <w:r w:rsidR="00204967">
        <w:rPr>
          <w:rFonts w:ascii="Calibri" w:hAnsi="Calibri" w:cs="Times New Roman"/>
          <w:i/>
        </w:rPr>
        <w:t xml:space="preserve">, além do Senhor Presidente, Eng. Civil Carlos Renato </w:t>
      </w:r>
      <w:proofErr w:type="spellStart"/>
      <w:r w:rsidR="00204967">
        <w:rPr>
          <w:rFonts w:ascii="Calibri" w:hAnsi="Calibri" w:cs="Times New Roman"/>
          <w:i/>
        </w:rPr>
        <w:t>Milhomem</w:t>
      </w:r>
      <w:proofErr w:type="spellEnd"/>
      <w:r w:rsidR="00204967">
        <w:rPr>
          <w:rFonts w:ascii="Calibri" w:hAnsi="Calibri" w:cs="Times New Roman"/>
          <w:i/>
        </w:rPr>
        <w:t xml:space="preserve"> Chaves,</w:t>
      </w:r>
      <w:r w:rsidR="002E0327" w:rsidRPr="000D2E47">
        <w:rPr>
          <w:rFonts w:ascii="Calibri" w:hAnsi="Calibri" w:cs="Times New Roman"/>
          <w:i/>
        </w:rPr>
        <w:t xml:space="preserve"> os Senhores Diretores</w:t>
      </w:r>
      <w:r w:rsidR="00204967">
        <w:rPr>
          <w:rFonts w:ascii="Calibri" w:hAnsi="Calibri" w:cs="Times New Roman"/>
          <w:i/>
        </w:rPr>
        <w:t>:</w:t>
      </w:r>
      <w:r w:rsidR="002E0327" w:rsidRPr="000D2E47">
        <w:rPr>
          <w:rFonts w:ascii="Calibri" w:hAnsi="Calibri" w:cs="Times New Roman"/>
          <w:i/>
        </w:rPr>
        <w:t xml:space="preserve"> Conselheiros: 1º Vice-Presidente Eng. Civil Eduardo José Cavalcante Brandão; </w:t>
      </w:r>
      <w:r w:rsidR="00D25880" w:rsidRPr="000D2E47">
        <w:rPr>
          <w:rFonts w:ascii="Calibri" w:hAnsi="Calibri" w:cs="Times New Roman"/>
          <w:i/>
        </w:rPr>
        <w:t xml:space="preserve">1º Secretário Eng. Civil Pedro Coelho da Mota </w:t>
      </w:r>
      <w:r w:rsidR="00D25880">
        <w:rPr>
          <w:rFonts w:ascii="Calibri" w:hAnsi="Calibri" w:cs="Times New Roman"/>
          <w:i/>
        </w:rPr>
        <w:t>N</w:t>
      </w:r>
      <w:r w:rsidR="00D25880" w:rsidRPr="000D2E47">
        <w:rPr>
          <w:rFonts w:ascii="Calibri" w:hAnsi="Calibri" w:cs="Times New Roman"/>
          <w:i/>
        </w:rPr>
        <w:t>eto</w:t>
      </w:r>
      <w:r w:rsidR="00D25880">
        <w:rPr>
          <w:rFonts w:ascii="Calibri" w:hAnsi="Calibri" w:cs="Times New Roman"/>
          <w:i/>
        </w:rPr>
        <w:t>;</w:t>
      </w:r>
      <w:r w:rsidR="00D25880" w:rsidRPr="000D2E47">
        <w:rPr>
          <w:rFonts w:ascii="Calibri" w:hAnsi="Calibri" w:cs="Times New Roman"/>
          <w:i/>
        </w:rPr>
        <w:t xml:space="preserve"> </w:t>
      </w:r>
      <w:r w:rsidR="00B74D4A">
        <w:rPr>
          <w:rFonts w:ascii="Calibri" w:hAnsi="Calibri" w:cs="Times New Roman"/>
          <w:i/>
        </w:rPr>
        <w:t xml:space="preserve">1º Tesoureiro </w:t>
      </w:r>
      <w:r w:rsidR="00B74D4A" w:rsidRPr="000D2E47">
        <w:rPr>
          <w:rFonts w:ascii="Calibri" w:hAnsi="Calibri" w:cs="Times New Roman"/>
          <w:i/>
        </w:rPr>
        <w:t xml:space="preserve">Eng. Civil Rui </w:t>
      </w:r>
      <w:proofErr w:type="spellStart"/>
      <w:r w:rsidR="00B74D4A" w:rsidRPr="000D2E47">
        <w:rPr>
          <w:rFonts w:ascii="Calibri" w:hAnsi="Calibri" w:cs="Times New Roman"/>
          <w:i/>
        </w:rPr>
        <w:t>Dinamar</w:t>
      </w:r>
      <w:proofErr w:type="spellEnd"/>
      <w:r w:rsidR="00B74D4A" w:rsidRPr="000D2E47">
        <w:rPr>
          <w:rFonts w:ascii="Calibri" w:hAnsi="Calibri" w:cs="Times New Roman"/>
          <w:i/>
        </w:rPr>
        <w:t xml:space="preserve"> Andrade</w:t>
      </w:r>
      <w:r w:rsidR="00B74D4A">
        <w:rPr>
          <w:rFonts w:ascii="Calibri" w:hAnsi="Calibri" w:cs="Times New Roman"/>
          <w:i/>
        </w:rPr>
        <w:t>,</w:t>
      </w:r>
      <w:r w:rsidR="00B74D4A" w:rsidRPr="000D2E47">
        <w:rPr>
          <w:rFonts w:ascii="Calibri" w:hAnsi="Calibri" w:cs="Times New Roman"/>
          <w:i/>
        </w:rPr>
        <w:t xml:space="preserve"> </w:t>
      </w:r>
      <w:r w:rsidR="00457F15" w:rsidRPr="000D2E47">
        <w:rPr>
          <w:rFonts w:ascii="Calibri" w:hAnsi="Calibri" w:cs="Times New Roman"/>
          <w:i/>
        </w:rPr>
        <w:t xml:space="preserve">2º Tesoureiro Eng. Naval </w:t>
      </w:r>
      <w:proofErr w:type="spellStart"/>
      <w:r w:rsidR="00457F15" w:rsidRPr="000D2E47">
        <w:rPr>
          <w:rFonts w:ascii="Calibri" w:hAnsi="Calibri" w:cs="Times New Roman"/>
          <w:i/>
        </w:rPr>
        <w:t>Lucca</w:t>
      </w:r>
      <w:proofErr w:type="spellEnd"/>
      <w:r w:rsidR="00457F15" w:rsidRPr="000D2E47">
        <w:rPr>
          <w:rFonts w:ascii="Calibri" w:hAnsi="Calibri" w:cs="Times New Roman"/>
          <w:i/>
        </w:rPr>
        <w:t xml:space="preserve"> Soares do Valle Miranda</w:t>
      </w:r>
      <w:r w:rsidR="009D6EFB">
        <w:rPr>
          <w:rFonts w:ascii="Calibri" w:hAnsi="Calibri" w:cs="Times New Roman"/>
          <w:i/>
        </w:rPr>
        <w:t>. Ausente</w:t>
      </w:r>
      <w:r w:rsidR="00B74D4A">
        <w:rPr>
          <w:rFonts w:ascii="Calibri" w:hAnsi="Calibri" w:cs="Times New Roman"/>
          <w:i/>
        </w:rPr>
        <w:t>s</w:t>
      </w:r>
      <w:r w:rsidR="009D6EFB">
        <w:rPr>
          <w:rFonts w:ascii="Calibri" w:hAnsi="Calibri" w:cs="Times New Roman"/>
          <w:i/>
        </w:rPr>
        <w:t>:</w:t>
      </w:r>
      <w:r w:rsidR="002E0327" w:rsidRPr="000D2E47">
        <w:rPr>
          <w:rFonts w:ascii="Calibri" w:hAnsi="Calibri" w:cs="Times New Roman"/>
          <w:i/>
        </w:rPr>
        <w:t xml:space="preserve"> </w:t>
      </w:r>
      <w:r w:rsidR="00532594" w:rsidRPr="000D2E47">
        <w:rPr>
          <w:rFonts w:ascii="Calibri" w:hAnsi="Calibri" w:cs="Times New Roman"/>
          <w:i/>
        </w:rPr>
        <w:t>2º Vice-Presidente Eng. Mecânico Ricardo José Lopes Batist</w:t>
      </w:r>
      <w:r w:rsidR="00532594">
        <w:rPr>
          <w:rFonts w:ascii="Calibri" w:hAnsi="Calibri" w:cs="Times New Roman"/>
          <w:i/>
        </w:rPr>
        <w:t>a</w:t>
      </w:r>
      <w:r w:rsidR="00B74D4A">
        <w:rPr>
          <w:rFonts w:ascii="Calibri" w:hAnsi="Calibri" w:cs="Times New Roman"/>
          <w:i/>
        </w:rPr>
        <w:t>, e o</w:t>
      </w:r>
      <w:r w:rsidR="00532594" w:rsidRPr="000D2E47">
        <w:rPr>
          <w:rFonts w:ascii="Calibri" w:hAnsi="Calibri" w:cs="Times New Roman"/>
          <w:i/>
        </w:rPr>
        <w:t xml:space="preserve"> 2º Secretário Eng. </w:t>
      </w:r>
      <w:r w:rsidR="00532594">
        <w:rPr>
          <w:rFonts w:ascii="Calibri" w:hAnsi="Calibri" w:cs="Times New Roman"/>
          <w:i/>
        </w:rPr>
        <w:t>C</w:t>
      </w:r>
      <w:r w:rsidR="00532594" w:rsidRPr="000D2E47">
        <w:rPr>
          <w:rFonts w:ascii="Calibri" w:hAnsi="Calibri" w:cs="Times New Roman"/>
          <w:i/>
        </w:rPr>
        <w:t>ivil Danil</w:t>
      </w:r>
      <w:r w:rsidR="00532594">
        <w:rPr>
          <w:rFonts w:ascii="Calibri" w:hAnsi="Calibri" w:cs="Times New Roman"/>
          <w:i/>
        </w:rPr>
        <w:t>l</w:t>
      </w:r>
      <w:r w:rsidR="00532594" w:rsidRPr="000D2E47">
        <w:rPr>
          <w:rFonts w:ascii="Calibri" w:hAnsi="Calibri" w:cs="Times New Roman"/>
          <w:i/>
        </w:rPr>
        <w:t>o da Silva Linhares</w:t>
      </w:r>
      <w:r w:rsidR="00B74D4A">
        <w:rPr>
          <w:rFonts w:ascii="Calibri" w:hAnsi="Calibri" w:cs="Times New Roman"/>
          <w:i/>
        </w:rPr>
        <w:t>.</w:t>
      </w:r>
    </w:p>
    <w:p w:rsidR="002E0327" w:rsidRPr="000D2E47" w:rsidRDefault="002E0327" w:rsidP="00DC3313">
      <w:pPr>
        <w:spacing w:after="0" w:line="360" w:lineRule="auto"/>
        <w:ind w:firstLine="1134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 xml:space="preserve">           </w:t>
      </w:r>
      <w:r w:rsidR="00457F15">
        <w:rPr>
          <w:rFonts w:ascii="Calibri" w:hAnsi="Calibri" w:cs="Times New Roman"/>
          <w:i/>
        </w:rPr>
        <w:t xml:space="preserve">  </w:t>
      </w:r>
      <w:r w:rsidR="00204967">
        <w:rPr>
          <w:rFonts w:ascii="Calibri" w:hAnsi="Calibri" w:cs="Times New Roman"/>
          <w:i/>
        </w:rPr>
        <w:t xml:space="preserve"> </w:t>
      </w:r>
      <w:r w:rsidRPr="000D2E47">
        <w:rPr>
          <w:rFonts w:ascii="Calibri" w:hAnsi="Calibri" w:cs="Times New Roman"/>
          <w:i/>
        </w:rPr>
        <w:t>Cientifique-se e cumpra-se.</w:t>
      </w:r>
    </w:p>
    <w:p w:rsidR="002E0327" w:rsidRPr="000D2E47" w:rsidRDefault="00DC3313" w:rsidP="00DC3313">
      <w:pPr>
        <w:spacing w:after="0" w:line="360" w:lineRule="auto"/>
        <w:ind w:firstLine="1134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 xml:space="preserve">           </w:t>
      </w:r>
      <w:r w:rsidR="00457F15">
        <w:rPr>
          <w:rFonts w:ascii="Calibri" w:hAnsi="Calibri" w:cs="Times New Roman"/>
          <w:i/>
        </w:rPr>
        <w:t xml:space="preserve">  </w:t>
      </w:r>
      <w:r w:rsidR="00204967">
        <w:rPr>
          <w:rFonts w:ascii="Calibri" w:hAnsi="Calibri" w:cs="Times New Roman"/>
          <w:i/>
        </w:rPr>
        <w:t xml:space="preserve"> </w:t>
      </w:r>
      <w:r w:rsidR="002E0327" w:rsidRPr="000D2E47">
        <w:rPr>
          <w:rFonts w:ascii="Calibri" w:hAnsi="Calibri" w:cs="Times New Roman"/>
          <w:i/>
        </w:rPr>
        <w:t xml:space="preserve">Belém, </w:t>
      </w:r>
      <w:r w:rsidR="00B74D4A">
        <w:rPr>
          <w:rFonts w:ascii="Calibri" w:hAnsi="Calibri" w:cs="Times New Roman"/>
          <w:i/>
        </w:rPr>
        <w:t>29</w:t>
      </w:r>
      <w:r w:rsidR="002E0327" w:rsidRPr="000D2E47">
        <w:rPr>
          <w:rFonts w:ascii="Calibri" w:hAnsi="Calibri" w:cs="Times New Roman"/>
          <w:i/>
        </w:rPr>
        <w:t xml:space="preserve"> de </w:t>
      </w:r>
      <w:r w:rsidR="00457F15">
        <w:rPr>
          <w:rFonts w:ascii="Calibri" w:hAnsi="Calibri" w:cs="Times New Roman"/>
          <w:i/>
        </w:rPr>
        <w:t>agosto</w:t>
      </w:r>
      <w:r w:rsidR="002E0327" w:rsidRPr="000D2E47">
        <w:rPr>
          <w:rFonts w:ascii="Calibri" w:hAnsi="Calibri" w:cs="Times New Roman"/>
          <w:i/>
        </w:rPr>
        <w:t xml:space="preserve"> de </w:t>
      </w:r>
      <w:proofErr w:type="gramStart"/>
      <w:r w:rsidR="002E0327" w:rsidRPr="000D2E47">
        <w:rPr>
          <w:rFonts w:ascii="Calibri" w:hAnsi="Calibri" w:cs="Times New Roman"/>
          <w:i/>
        </w:rPr>
        <w:t>20</w:t>
      </w:r>
      <w:r w:rsidRPr="000D2E47">
        <w:rPr>
          <w:rFonts w:ascii="Calibri" w:hAnsi="Calibri" w:cs="Times New Roman"/>
          <w:i/>
        </w:rPr>
        <w:t>18</w:t>
      </w:r>
      <w:proofErr w:type="gramEnd"/>
    </w:p>
    <w:p w:rsidR="00C609EB" w:rsidRPr="00204967" w:rsidRDefault="00C609EB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C7D41" w:rsidRPr="00204967" w:rsidRDefault="006C7D41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09EB" w:rsidRPr="00CB423A" w:rsidRDefault="00457F15" w:rsidP="00457F15">
      <w:pPr>
        <w:spacing w:after="0" w:line="240" w:lineRule="auto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</w:t>
      </w:r>
      <w:r w:rsidR="00E51CCD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 </w:t>
      </w:r>
      <w:r w:rsidR="00204967">
        <w:rPr>
          <w:rFonts w:cs="Times New Roman"/>
          <w:i/>
        </w:rPr>
        <w:t xml:space="preserve">  </w:t>
      </w:r>
      <w:r w:rsidR="00C609EB" w:rsidRPr="00CB423A">
        <w:rPr>
          <w:rFonts w:cs="Times New Roman"/>
          <w:i/>
        </w:rPr>
        <w:t>Eng. Civ</w:t>
      </w:r>
      <w:r w:rsidR="000D2E47" w:rsidRPr="00CB423A">
        <w:rPr>
          <w:rFonts w:cs="Times New Roman"/>
          <w:i/>
        </w:rPr>
        <w:t>il</w:t>
      </w:r>
      <w:r w:rsidR="00C609EB" w:rsidRPr="00CB423A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Carlos Renato </w:t>
      </w:r>
      <w:proofErr w:type="spellStart"/>
      <w:r>
        <w:rPr>
          <w:rFonts w:cs="Times New Roman"/>
          <w:i/>
        </w:rPr>
        <w:t>Milhomem</w:t>
      </w:r>
      <w:proofErr w:type="spellEnd"/>
      <w:r>
        <w:rPr>
          <w:rFonts w:cs="Times New Roman"/>
          <w:i/>
        </w:rPr>
        <w:t xml:space="preserve"> Chaves</w:t>
      </w:r>
    </w:p>
    <w:p w:rsidR="00E51CCD" w:rsidRDefault="00457F15" w:rsidP="00457F15">
      <w:pPr>
        <w:spacing w:after="0" w:line="240" w:lineRule="auto"/>
        <w:ind w:firstLine="1134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Presidente</w:t>
      </w:r>
    </w:p>
    <w:p w:rsidR="00450545" w:rsidRPr="007476E0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457F15" w:rsidRDefault="00457F15" w:rsidP="00DC3313">
      <w:pPr>
        <w:spacing w:after="0"/>
        <w:rPr>
          <w:rFonts w:cs="Times New Roman"/>
          <w:i/>
          <w:sz w:val="16"/>
          <w:szCs w:val="16"/>
        </w:rPr>
      </w:pPr>
    </w:p>
    <w:p w:rsidR="00457F15" w:rsidRDefault="00457F15" w:rsidP="00DC3313">
      <w:pPr>
        <w:spacing w:after="0"/>
        <w:rPr>
          <w:rFonts w:cs="Times New Roman"/>
          <w:i/>
          <w:sz w:val="16"/>
          <w:szCs w:val="16"/>
        </w:rPr>
      </w:pPr>
    </w:p>
    <w:p w:rsidR="00DC4942" w:rsidRPr="007476E0" w:rsidRDefault="00204967" w:rsidP="00DC3313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proofErr w:type="spellStart"/>
      <w:proofErr w:type="gramStart"/>
      <w:r>
        <w:rPr>
          <w:rFonts w:cs="Times New Roman"/>
          <w:i/>
          <w:sz w:val="16"/>
          <w:szCs w:val="16"/>
        </w:rPr>
        <w:t>crmc</w:t>
      </w:r>
      <w:proofErr w:type="spellEnd"/>
      <w:proofErr w:type="gramEnd"/>
      <w:r>
        <w:rPr>
          <w:rFonts w:cs="Times New Roman"/>
          <w:i/>
          <w:sz w:val="16"/>
          <w:szCs w:val="16"/>
        </w:rPr>
        <w:t>/</w:t>
      </w:r>
      <w:proofErr w:type="spellStart"/>
      <w:r>
        <w:rPr>
          <w:rFonts w:cs="Times New Roman"/>
          <w:i/>
          <w:sz w:val="16"/>
          <w:szCs w:val="16"/>
        </w:rPr>
        <w:t>ocf</w:t>
      </w:r>
      <w:proofErr w:type="spellEnd"/>
      <w:r w:rsidR="007476E0" w:rsidRPr="00CB423A">
        <w:rPr>
          <w:rFonts w:cs="Times New Roman"/>
          <w:i/>
          <w:sz w:val="16"/>
          <w:szCs w:val="16"/>
        </w:rPr>
        <w:t xml:space="preserve">   </w:t>
      </w:r>
      <w:r w:rsidR="007476E0" w:rsidRPr="00DC3313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DC4942" w:rsidRPr="007476E0" w:rsidSect="000D2E47">
      <w:headerReference w:type="default" r:id="rId9"/>
      <w:footerReference w:type="default" r:id="rId10"/>
      <w:pgSz w:w="11906" w:h="16838" w:code="9"/>
      <w:pgMar w:top="1701" w:right="1133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2C" w:rsidRDefault="00384A2C" w:rsidP="00663097">
      <w:pPr>
        <w:spacing w:after="0" w:line="240" w:lineRule="auto"/>
      </w:pPr>
      <w:r>
        <w:separator/>
      </w:r>
    </w:p>
  </w:endnote>
  <w:endnote w:type="continuationSeparator" w:id="0">
    <w:p w:rsidR="00384A2C" w:rsidRDefault="00384A2C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</w:t>
    </w:r>
    <w:proofErr w:type="gramStart"/>
    <w:r w:rsidRPr="006E335D">
      <w:rPr>
        <w:rFonts w:ascii="Arial Narrow" w:hAnsi="Arial Narrow"/>
        <w:sz w:val="15"/>
        <w:szCs w:val="15"/>
      </w:rPr>
      <w:t>Tv.</w:t>
    </w:r>
    <w:proofErr w:type="gramEnd"/>
    <w:r w:rsidRPr="006E335D">
      <w:rPr>
        <w:rFonts w:ascii="Arial Narrow" w:hAnsi="Arial Narrow"/>
        <w:sz w:val="15"/>
        <w:szCs w:val="15"/>
      </w:rPr>
      <w:t xml:space="preserve">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457F15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457F15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2C" w:rsidRDefault="00384A2C" w:rsidP="00663097">
      <w:pPr>
        <w:spacing w:after="0" w:line="240" w:lineRule="auto"/>
      </w:pPr>
      <w:r>
        <w:separator/>
      </w:r>
    </w:p>
  </w:footnote>
  <w:footnote w:type="continuationSeparator" w:id="0">
    <w:p w:rsidR="00384A2C" w:rsidRDefault="00384A2C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7EB536CB" wp14:editId="09041471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03D89"/>
    <w:rsid w:val="0000424B"/>
    <w:rsid w:val="00013711"/>
    <w:rsid w:val="00014AEF"/>
    <w:rsid w:val="000234F3"/>
    <w:rsid w:val="00027887"/>
    <w:rsid w:val="00031E3F"/>
    <w:rsid w:val="00033CB5"/>
    <w:rsid w:val="00060D36"/>
    <w:rsid w:val="00061C6D"/>
    <w:rsid w:val="00082CEF"/>
    <w:rsid w:val="00087A1D"/>
    <w:rsid w:val="00096F0D"/>
    <w:rsid w:val="000A42F3"/>
    <w:rsid w:val="000A5849"/>
    <w:rsid w:val="000B0FC4"/>
    <w:rsid w:val="000B26F0"/>
    <w:rsid w:val="000B38B7"/>
    <w:rsid w:val="000B4AE4"/>
    <w:rsid w:val="000B60BD"/>
    <w:rsid w:val="000C30DD"/>
    <w:rsid w:val="000D24B0"/>
    <w:rsid w:val="000D257F"/>
    <w:rsid w:val="000D2E47"/>
    <w:rsid w:val="000E2137"/>
    <w:rsid w:val="000E21CC"/>
    <w:rsid w:val="000E6A34"/>
    <w:rsid w:val="000E74CF"/>
    <w:rsid w:val="000F0853"/>
    <w:rsid w:val="00100CDD"/>
    <w:rsid w:val="00106581"/>
    <w:rsid w:val="0011005C"/>
    <w:rsid w:val="001155B2"/>
    <w:rsid w:val="00120F03"/>
    <w:rsid w:val="00126E7F"/>
    <w:rsid w:val="00130059"/>
    <w:rsid w:val="00141AC6"/>
    <w:rsid w:val="00146A5D"/>
    <w:rsid w:val="00151FC4"/>
    <w:rsid w:val="0015491F"/>
    <w:rsid w:val="001553D7"/>
    <w:rsid w:val="001578BA"/>
    <w:rsid w:val="00174D85"/>
    <w:rsid w:val="001955E4"/>
    <w:rsid w:val="00195D04"/>
    <w:rsid w:val="001B2989"/>
    <w:rsid w:val="001C2403"/>
    <w:rsid w:val="001C2464"/>
    <w:rsid w:val="001C6C84"/>
    <w:rsid w:val="001E481F"/>
    <w:rsid w:val="001E4C14"/>
    <w:rsid w:val="001F2139"/>
    <w:rsid w:val="00204967"/>
    <w:rsid w:val="00204DFB"/>
    <w:rsid w:val="00205CE7"/>
    <w:rsid w:val="0020610F"/>
    <w:rsid w:val="00211DAD"/>
    <w:rsid w:val="00212BF7"/>
    <w:rsid w:val="0021632E"/>
    <w:rsid w:val="00225355"/>
    <w:rsid w:val="002379E0"/>
    <w:rsid w:val="00242BB9"/>
    <w:rsid w:val="00250DC7"/>
    <w:rsid w:val="00251564"/>
    <w:rsid w:val="0027550C"/>
    <w:rsid w:val="00280582"/>
    <w:rsid w:val="002826C5"/>
    <w:rsid w:val="00294B22"/>
    <w:rsid w:val="00295B29"/>
    <w:rsid w:val="002A20B7"/>
    <w:rsid w:val="002B4FAF"/>
    <w:rsid w:val="002C42B7"/>
    <w:rsid w:val="002C5E02"/>
    <w:rsid w:val="002C794C"/>
    <w:rsid w:val="002D0F06"/>
    <w:rsid w:val="002D1AD5"/>
    <w:rsid w:val="002E0327"/>
    <w:rsid w:val="002E1C67"/>
    <w:rsid w:val="002E3A3C"/>
    <w:rsid w:val="002E7E41"/>
    <w:rsid w:val="00303F94"/>
    <w:rsid w:val="0031634B"/>
    <w:rsid w:val="003213FC"/>
    <w:rsid w:val="00323B15"/>
    <w:rsid w:val="003376E4"/>
    <w:rsid w:val="00337CAE"/>
    <w:rsid w:val="003426FE"/>
    <w:rsid w:val="003433B7"/>
    <w:rsid w:val="00367BF4"/>
    <w:rsid w:val="00371532"/>
    <w:rsid w:val="00374818"/>
    <w:rsid w:val="003823B3"/>
    <w:rsid w:val="00384A2C"/>
    <w:rsid w:val="00396DC2"/>
    <w:rsid w:val="003A35C9"/>
    <w:rsid w:val="003A743E"/>
    <w:rsid w:val="003C0230"/>
    <w:rsid w:val="003D3344"/>
    <w:rsid w:val="003D54B4"/>
    <w:rsid w:val="003D79B5"/>
    <w:rsid w:val="003E2B68"/>
    <w:rsid w:val="003E70EB"/>
    <w:rsid w:val="003F00D4"/>
    <w:rsid w:val="00402039"/>
    <w:rsid w:val="00403138"/>
    <w:rsid w:val="00412638"/>
    <w:rsid w:val="00415EB7"/>
    <w:rsid w:val="00422935"/>
    <w:rsid w:val="004242D1"/>
    <w:rsid w:val="0043305D"/>
    <w:rsid w:val="00433970"/>
    <w:rsid w:val="00436E1D"/>
    <w:rsid w:val="00436F75"/>
    <w:rsid w:val="00444F2B"/>
    <w:rsid w:val="00450545"/>
    <w:rsid w:val="00457F15"/>
    <w:rsid w:val="00462737"/>
    <w:rsid w:val="0047213B"/>
    <w:rsid w:val="0048154B"/>
    <w:rsid w:val="0048348C"/>
    <w:rsid w:val="0048492D"/>
    <w:rsid w:val="00487D8B"/>
    <w:rsid w:val="004A0622"/>
    <w:rsid w:val="004A48F1"/>
    <w:rsid w:val="004B1CCB"/>
    <w:rsid w:val="004B40AD"/>
    <w:rsid w:val="004B76E4"/>
    <w:rsid w:val="004C3589"/>
    <w:rsid w:val="004C558D"/>
    <w:rsid w:val="004C56C9"/>
    <w:rsid w:val="004D0959"/>
    <w:rsid w:val="004E31C4"/>
    <w:rsid w:val="004E5201"/>
    <w:rsid w:val="004F1080"/>
    <w:rsid w:val="0051618B"/>
    <w:rsid w:val="00522C50"/>
    <w:rsid w:val="00532594"/>
    <w:rsid w:val="00532CD8"/>
    <w:rsid w:val="00543DD9"/>
    <w:rsid w:val="005475BD"/>
    <w:rsid w:val="00551552"/>
    <w:rsid w:val="00555968"/>
    <w:rsid w:val="00560B52"/>
    <w:rsid w:val="0056406E"/>
    <w:rsid w:val="00570238"/>
    <w:rsid w:val="00570616"/>
    <w:rsid w:val="00570E1E"/>
    <w:rsid w:val="005749B3"/>
    <w:rsid w:val="00587B6B"/>
    <w:rsid w:val="005909CE"/>
    <w:rsid w:val="00591FC5"/>
    <w:rsid w:val="005939F1"/>
    <w:rsid w:val="005A16A1"/>
    <w:rsid w:val="005A2D8C"/>
    <w:rsid w:val="005B49F4"/>
    <w:rsid w:val="005B642A"/>
    <w:rsid w:val="005B64E2"/>
    <w:rsid w:val="005C08E4"/>
    <w:rsid w:val="005C3603"/>
    <w:rsid w:val="005F2099"/>
    <w:rsid w:val="005F47BE"/>
    <w:rsid w:val="00600313"/>
    <w:rsid w:val="00612A4C"/>
    <w:rsid w:val="00613871"/>
    <w:rsid w:val="00625F04"/>
    <w:rsid w:val="00641189"/>
    <w:rsid w:val="00650D9A"/>
    <w:rsid w:val="00651BFB"/>
    <w:rsid w:val="006577EF"/>
    <w:rsid w:val="00663097"/>
    <w:rsid w:val="00663417"/>
    <w:rsid w:val="00666FFD"/>
    <w:rsid w:val="00686861"/>
    <w:rsid w:val="006874E1"/>
    <w:rsid w:val="006A1358"/>
    <w:rsid w:val="006A3826"/>
    <w:rsid w:val="006A67F4"/>
    <w:rsid w:val="006B2C66"/>
    <w:rsid w:val="006B2D2B"/>
    <w:rsid w:val="006C7D41"/>
    <w:rsid w:val="006D57BE"/>
    <w:rsid w:val="006E0AE3"/>
    <w:rsid w:val="006E335D"/>
    <w:rsid w:val="006F0AD3"/>
    <w:rsid w:val="006F1A35"/>
    <w:rsid w:val="006F4865"/>
    <w:rsid w:val="00704224"/>
    <w:rsid w:val="0070467E"/>
    <w:rsid w:val="007156C4"/>
    <w:rsid w:val="00720F16"/>
    <w:rsid w:val="00726027"/>
    <w:rsid w:val="00726BDA"/>
    <w:rsid w:val="007347BF"/>
    <w:rsid w:val="00737D1A"/>
    <w:rsid w:val="007476E0"/>
    <w:rsid w:val="0076567F"/>
    <w:rsid w:val="00771701"/>
    <w:rsid w:val="00793DFE"/>
    <w:rsid w:val="007A24B7"/>
    <w:rsid w:val="007B5384"/>
    <w:rsid w:val="007B7D1A"/>
    <w:rsid w:val="007C7A85"/>
    <w:rsid w:val="007D2F06"/>
    <w:rsid w:val="007E2937"/>
    <w:rsid w:val="007E75F1"/>
    <w:rsid w:val="007F2CF7"/>
    <w:rsid w:val="00800C5A"/>
    <w:rsid w:val="00807D27"/>
    <w:rsid w:val="00807F16"/>
    <w:rsid w:val="008106A9"/>
    <w:rsid w:val="00810C9A"/>
    <w:rsid w:val="00814EE0"/>
    <w:rsid w:val="008159CA"/>
    <w:rsid w:val="00833490"/>
    <w:rsid w:val="0083630A"/>
    <w:rsid w:val="00840E53"/>
    <w:rsid w:val="0084709B"/>
    <w:rsid w:val="00852C95"/>
    <w:rsid w:val="00854BB1"/>
    <w:rsid w:val="00855D12"/>
    <w:rsid w:val="00856DED"/>
    <w:rsid w:val="00860390"/>
    <w:rsid w:val="00866BF6"/>
    <w:rsid w:val="00871D78"/>
    <w:rsid w:val="00877C88"/>
    <w:rsid w:val="008877B7"/>
    <w:rsid w:val="00892045"/>
    <w:rsid w:val="008950AD"/>
    <w:rsid w:val="00896E76"/>
    <w:rsid w:val="008A56CE"/>
    <w:rsid w:val="008A71FB"/>
    <w:rsid w:val="008C0C99"/>
    <w:rsid w:val="008C4B78"/>
    <w:rsid w:val="008E0C4D"/>
    <w:rsid w:val="008E7C15"/>
    <w:rsid w:val="008F070A"/>
    <w:rsid w:val="0090356D"/>
    <w:rsid w:val="0090636A"/>
    <w:rsid w:val="00921373"/>
    <w:rsid w:val="009252DB"/>
    <w:rsid w:val="00932A05"/>
    <w:rsid w:val="00933D46"/>
    <w:rsid w:val="0093670E"/>
    <w:rsid w:val="0095301D"/>
    <w:rsid w:val="00963539"/>
    <w:rsid w:val="00992192"/>
    <w:rsid w:val="00995E83"/>
    <w:rsid w:val="009A3518"/>
    <w:rsid w:val="009B631B"/>
    <w:rsid w:val="009B7B8F"/>
    <w:rsid w:val="009C22EF"/>
    <w:rsid w:val="009D40D8"/>
    <w:rsid w:val="009D6EFB"/>
    <w:rsid w:val="009D7E88"/>
    <w:rsid w:val="009E1390"/>
    <w:rsid w:val="009E4988"/>
    <w:rsid w:val="00A0577F"/>
    <w:rsid w:val="00A13BF6"/>
    <w:rsid w:val="00A148C6"/>
    <w:rsid w:val="00A2777C"/>
    <w:rsid w:val="00A27C41"/>
    <w:rsid w:val="00A4099A"/>
    <w:rsid w:val="00A4133A"/>
    <w:rsid w:val="00A53CCD"/>
    <w:rsid w:val="00A5664E"/>
    <w:rsid w:val="00A569D5"/>
    <w:rsid w:val="00A67138"/>
    <w:rsid w:val="00A83E79"/>
    <w:rsid w:val="00AA47F8"/>
    <w:rsid w:val="00AB3504"/>
    <w:rsid w:val="00AB41F7"/>
    <w:rsid w:val="00AC3C14"/>
    <w:rsid w:val="00AD1DC0"/>
    <w:rsid w:val="00AE2B30"/>
    <w:rsid w:val="00AE79E2"/>
    <w:rsid w:val="00AF650B"/>
    <w:rsid w:val="00B10F8A"/>
    <w:rsid w:val="00B14AED"/>
    <w:rsid w:val="00B1665E"/>
    <w:rsid w:val="00B168D0"/>
    <w:rsid w:val="00B20EFC"/>
    <w:rsid w:val="00B2111E"/>
    <w:rsid w:val="00B21E2C"/>
    <w:rsid w:val="00B30EAF"/>
    <w:rsid w:val="00B320E1"/>
    <w:rsid w:val="00B522B3"/>
    <w:rsid w:val="00B55F9D"/>
    <w:rsid w:val="00B63906"/>
    <w:rsid w:val="00B64686"/>
    <w:rsid w:val="00B65054"/>
    <w:rsid w:val="00B74D4A"/>
    <w:rsid w:val="00B77CE4"/>
    <w:rsid w:val="00B81249"/>
    <w:rsid w:val="00B870EE"/>
    <w:rsid w:val="00B87228"/>
    <w:rsid w:val="00B929E5"/>
    <w:rsid w:val="00BB7A14"/>
    <w:rsid w:val="00BD581A"/>
    <w:rsid w:val="00BE380C"/>
    <w:rsid w:val="00BF4555"/>
    <w:rsid w:val="00C019B4"/>
    <w:rsid w:val="00C05888"/>
    <w:rsid w:val="00C144E4"/>
    <w:rsid w:val="00C24B58"/>
    <w:rsid w:val="00C25349"/>
    <w:rsid w:val="00C31A15"/>
    <w:rsid w:val="00C609EB"/>
    <w:rsid w:val="00C73878"/>
    <w:rsid w:val="00C90A3E"/>
    <w:rsid w:val="00C96916"/>
    <w:rsid w:val="00CA280B"/>
    <w:rsid w:val="00CA31D5"/>
    <w:rsid w:val="00CB0FE0"/>
    <w:rsid w:val="00CB423A"/>
    <w:rsid w:val="00CB4D95"/>
    <w:rsid w:val="00CB6353"/>
    <w:rsid w:val="00CC0F01"/>
    <w:rsid w:val="00CC6A4C"/>
    <w:rsid w:val="00CD1FD7"/>
    <w:rsid w:val="00CD5119"/>
    <w:rsid w:val="00CE2569"/>
    <w:rsid w:val="00CE55FC"/>
    <w:rsid w:val="00CF78F1"/>
    <w:rsid w:val="00D01D0B"/>
    <w:rsid w:val="00D25880"/>
    <w:rsid w:val="00D26EA5"/>
    <w:rsid w:val="00D30D11"/>
    <w:rsid w:val="00D3489E"/>
    <w:rsid w:val="00D36AAC"/>
    <w:rsid w:val="00D56280"/>
    <w:rsid w:val="00D71C64"/>
    <w:rsid w:val="00D758D9"/>
    <w:rsid w:val="00D92471"/>
    <w:rsid w:val="00D97B8A"/>
    <w:rsid w:val="00D97F36"/>
    <w:rsid w:val="00DB20B1"/>
    <w:rsid w:val="00DB3593"/>
    <w:rsid w:val="00DC2257"/>
    <w:rsid w:val="00DC3313"/>
    <w:rsid w:val="00DC4942"/>
    <w:rsid w:val="00DC6247"/>
    <w:rsid w:val="00DD696E"/>
    <w:rsid w:val="00DD6F68"/>
    <w:rsid w:val="00DD7218"/>
    <w:rsid w:val="00DE1FD5"/>
    <w:rsid w:val="00DE5F1B"/>
    <w:rsid w:val="00E008FC"/>
    <w:rsid w:val="00E03D26"/>
    <w:rsid w:val="00E03E0E"/>
    <w:rsid w:val="00E12A1F"/>
    <w:rsid w:val="00E17BA2"/>
    <w:rsid w:val="00E351C1"/>
    <w:rsid w:val="00E3530A"/>
    <w:rsid w:val="00E35EC0"/>
    <w:rsid w:val="00E51CCD"/>
    <w:rsid w:val="00E550D0"/>
    <w:rsid w:val="00E577FD"/>
    <w:rsid w:val="00E63059"/>
    <w:rsid w:val="00E64456"/>
    <w:rsid w:val="00E6582D"/>
    <w:rsid w:val="00E67B01"/>
    <w:rsid w:val="00E70845"/>
    <w:rsid w:val="00E76867"/>
    <w:rsid w:val="00E7688F"/>
    <w:rsid w:val="00E90D3D"/>
    <w:rsid w:val="00EA2791"/>
    <w:rsid w:val="00EA2AAB"/>
    <w:rsid w:val="00EB43D9"/>
    <w:rsid w:val="00EC43E0"/>
    <w:rsid w:val="00EC4A63"/>
    <w:rsid w:val="00ED1125"/>
    <w:rsid w:val="00ED4624"/>
    <w:rsid w:val="00ED789A"/>
    <w:rsid w:val="00EE2282"/>
    <w:rsid w:val="00EF15F0"/>
    <w:rsid w:val="00F0528F"/>
    <w:rsid w:val="00F13D6D"/>
    <w:rsid w:val="00F22C09"/>
    <w:rsid w:val="00F2335C"/>
    <w:rsid w:val="00F303B4"/>
    <w:rsid w:val="00F30A5A"/>
    <w:rsid w:val="00F31345"/>
    <w:rsid w:val="00F34B52"/>
    <w:rsid w:val="00F42209"/>
    <w:rsid w:val="00F6196B"/>
    <w:rsid w:val="00F62202"/>
    <w:rsid w:val="00F65DF9"/>
    <w:rsid w:val="00F66B7B"/>
    <w:rsid w:val="00F673C4"/>
    <w:rsid w:val="00F804BA"/>
    <w:rsid w:val="00F855C2"/>
    <w:rsid w:val="00F855E1"/>
    <w:rsid w:val="00FA293B"/>
    <w:rsid w:val="00FB3FA0"/>
    <w:rsid w:val="00FB479A"/>
    <w:rsid w:val="00FC2EF0"/>
    <w:rsid w:val="00FC37BC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66B7-AAAC-488A-871F-6B01BA85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oscarina</cp:lastModifiedBy>
  <cp:revision>9</cp:revision>
  <cp:lastPrinted>2018-08-31T14:33:00Z</cp:lastPrinted>
  <dcterms:created xsi:type="dcterms:W3CDTF">2018-08-31T12:44:00Z</dcterms:created>
  <dcterms:modified xsi:type="dcterms:W3CDTF">2018-08-31T14:53:00Z</dcterms:modified>
</cp:coreProperties>
</file>