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Pr>
          <w:b/>
          <w:sz w:val="22"/>
          <w:szCs w:val="18"/>
        </w:rPr>
        <w:t>3</w:t>
      </w:r>
      <w:r w:rsidR="00304058">
        <w:rPr>
          <w:b/>
          <w:sz w:val="22"/>
          <w:szCs w:val="18"/>
        </w:rPr>
        <w:t>6/</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Pr>
          <w:b/>
          <w:sz w:val="22"/>
          <w:szCs w:val="18"/>
        </w:rPr>
        <w:t>2</w:t>
      </w:r>
      <w:r w:rsidR="00DF70AE">
        <w:rPr>
          <w:b/>
          <w:sz w:val="22"/>
          <w:szCs w:val="18"/>
        </w:rPr>
        <w:t>32639</w:t>
      </w:r>
      <w:r w:rsidR="00304058">
        <w:rPr>
          <w:b/>
          <w:sz w:val="22"/>
          <w:szCs w:val="18"/>
        </w:rPr>
        <w:t>00</w:t>
      </w:r>
      <w:r>
        <w:rPr>
          <w:b/>
          <w:sz w:val="22"/>
          <w:szCs w:val="18"/>
        </w:rPr>
        <w:t>/2018</w:t>
      </w:r>
    </w:p>
    <w:p w:rsidR="00916922" w:rsidRPr="005D04BF" w:rsidRDefault="00916922" w:rsidP="00916922">
      <w:pPr>
        <w:rPr>
          <w:b/>
          <w:sz w:val="22"/>
          <w:szCs w:val="18"/>
        </w:rPr>
      </w:pPr>
      <w:proofErr w:type="gramStart"/>
      <w:r w:rsidRPr="005D04BF">
        <w:rPr>
          <w:sz w:val="22"/>
          <w:szCs w:val="18"/>
        </w:rPr>
        <w:t>INTERESSADO .</w:t>
      </w:r>
      <w:proofErr w:type="gramEnd"/>
      <w:r w:rsidRPr="005D04BF">
        <w:rPr>
          <w:sz w:val="22"/>
          <w:szCs w:val="18"/>
        </w:rPr>
        <w:tab/>
        <w:t xml:space="preserve">: </w:t>
      </w:r>
      <w:r w:rsidR="00304058">
        <w:rPr>
          <w:b/>
          <w:sz w:val="22"/>
          <w:szCs w:val="18"/>
        </w:rPr>
        <w:t>SULENIR CHAGAS DE MOURA</w:t>
      </w:r>
    </w:p>
    <w:p w:rsidR="003B7E97" w:rsidRPr="00D744B4" w:rsidRDefault="003B7E97" w:rsidP="003B7E97">
      <w:pPr>
        <w:tabs>
          <w:tab w:val="left" w:pos="2562"/>
        </w:tabs>
        <w:rPr>
          <w:sz w:val="24"/>
          <w:szCs w:val="24"/>
        </w:rPr>
      </w:pPr>
    </w:p>
    <w:p w:rsidR="00304058" w:rsidRPr="00000B9F" w:rsidRDefault="00FA7DB4" w:rsidP="00304058">
      <w:pPr>
        <w:jc w:val="both"/>
        <w:rPr>
          <w:rFonts w:ascii="Verdana" w:hAnsi="Verdana"/>
          <w:sz w:val="12"/>
          <w:szCs w:val="18"/>
        </w:rPr>
      </w:pPr>
      <w:r w:rsidRPr="00D744B4">
        <w:rPr>
          <w:b/>
          <w:sz w:val="24"/>
          <w:szCs w:val="24"/>
        </w:rPr>
        <w:t xml:space="preserve">EMENTA: </w:t>
      </w:r>
      <w:r w:rsidR="00304058" w:rsidRPr="00000B9F">
        <w:rPr>
          <w:sz w:val="22"/>
        </w:rPr>
        <w:t xml:space="preserve">Dispõe sobre a manutenção do Auto de Infração, por </w:t>
      </w:r>
      <w:proofErr w:type="spellStart"/>
      <w:r w:rsidR="00304058" w:rsidRPr="00000B9F">
        <w:rPr>
          <w:sz w:val="22"/>
        </w:rPr>
        <w:t>infringência</w:t>
      </w:r>
      <w:proofErr w:type="spellEnd"/>
      <w:r w:rsidR="00304058" w:rsidRPr="00000B9F">
        <w:rPr>
          <w:sz w:val="22"/>
        </w:rPr>
        <w:t xml:space="preserve"> ao Art. 6°, alínea "a", da Lei Federal 5.194/66 - Pessoa Física exercendo atividade de Engenharia e/ou Agronomia sem Registro.</w:t>
      </w:r>
    </w:p>
    <w:p w:rsidR="00FA7DB4" w:rsidRPr="00D744B4" w:rsidRDefault="00FA7DB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304058" w:rsidRPr="00374422">
        <w:rPr>
          <w:sz w:val="22"/>
          <w:szCs w:val="22"/>
        </w:rPr>
        <w:t xml:space="preserve">apreciando o assunto de que tratam os processos relacionados, no caso, infração ao Art. 6°, alínea "a", da Lei Federal 5.194/66 - Pessoa Física exercendo atividade de Engenharia e/ou Agronomia sem Registro, por estar realizando/prestando obras/serviços reservados aos profissionais do Sistema </w:t>
      </w:r>
      <w:proofErr w:type="spellStart"/>
      <w:r w:rsidR="00304058" w:rsidRPr="00374422">
        <w:rPr>
          <w:sz w:val="22"/>
          <w:szCs w:val="22"/>
        </w:rPr>
        <w:t>Confea</w:t>
      </w:r>
      <w:proofErr w:type="spellEnd"/>
      <w:r w:rsidR="00304058" w:rsidRPr="00374422">
        <w:rPr>
          <w:sz w:val="22"/>
          <w:szCs w:val="22"/>
        </w:rPr>
        <w:t>/</w:t>
      </w:r>
      <w:proofErr w:type="spellStart"/>
      <w:r w:rsidR="00304058" w:rsidRPr="00374422">
        <w:rPr>
          <w:sz w:val="22"/>
          <w:szCs w:val="22"/>
        </w:rPr>
        <w:t>Creas</w:t>
      </w:r>
      <w:proofErr w:type="spellEnd"/>
      <w:r w:rsidR="00304058" w:rsidRPr="00374422">
        <w:rPr>
          <w:sz w:val="22"/>
          <w:szCs w:val="22"/>
        </w:rPr>
        <w:t>, sem possuir o devido registro no CREA-PA. Considerando que a penalidade por infração ao dispositivo descrito acima está capitulada na alínea “c” do artigo 71 da Lei Federal 5.194/66 – MULTA, e o seu valor estipulado na alínea “d” do artigo 73 da Lei Federal 5.194/66.</w:t>
      </w:r>
      <w:r w:rsidR="00304058">
        <w:rPr>
          <w:sz w:val="22"/>
          <w:szCs w:val="22"/>
        </w:rPr>
        <w:t xml:space="preserve"> </w:t>
      </w:r>
      <w:r w:rsidR="00304058" w:rsidRPr="00374422">
        <w:rPr>
          <w:sz w:val="22"/>
          <w:szCs w:val="22"/>
        </w:rPr>
        <w:t>Considerando que o valor da multa encontra-se estipulada no Auto de Infração.</w:t>
      </w:r>
      <w:r w:rsidR="00304058">
        <w:rPr>
          <w:sz w:val="22"/>
          <w:szCs w:val="22"/>
        </w:rPr>
        <w:t xml:space="preserve"> </w:t>
      </w:r>
      <w:r w:rsidR="00304058" w:rsidRPr="00374422">
        <w:rPr>
          <w:b/>
          <w:sz w:val="22"/>
          <w:szCs w:val="22"/>
        </w:rPr>
        <w:t>DECIDIU</w:t>
      </w:r>
      <w:r w:rsidR="00304058" w:rsidRPr="00374422">
        <w:rPr>
          <w:sz w:val="22"/>
          <w:szCs w:val="22"/>
        </w:rPr>
        <w:t>,</w:t>
      </w:r>
      <w:r w:rsidR="00304058">
        <w:rPr>
          <w:sz w:val="22"/>
          <w:szCs w:val="22"/>
        </w:rPr>
        <w:t xml:space="preserve"> </w:t>
      </w:r>
      <w:r w:rsidR="00304058" w:rsidRPr="00374422">
        <w:rPr>
          <w:sz w:val="22"/>
          <w:szCs w:val="22"/>
        </w:rPr>
        <w:t xml:space="preserve">por unanimidade, pela </w:t>
      </w:r>
      <w:r w:rsidR="00304058">
        <w:rPr>
          <w:sz w:val="22"/>
          <w:szCs w:val="22"/>
        </w:rPr>
        <w:t>manutenção do Auto</w:t>
      </w:r>
      <w:r w:rsidR="00304058" w:rsidRPr="00374422">
        <w:rPr>
          <w:sz w:val="22"/>
          <w:szCs w:val="22"/>
        </w:rPr>
        <w:t xml:space="preserve"> de Infração e notificação, </w:t>
      </w:r>
      <w:r w:rsidR="00304058">
        <w:rPr>
          <w:sz w:val="22"/>
          <w:szCs w:val="22"/>
        </w:rPr>
        <w:t>devendo o interessado</w:t>
      </w:r>
      <w:r w:rsidR="00304058" w:rsidRPr="00374422">
        <w:rPr>
          <w:sz w:val="22"/>
          <w:szCs w:val="22"/>
        </w:rPr>
        <w:t xml:space="preserve"> efetuar o pagamento da multa </w:t>
      </w:r>
      <w:r w:rsidR="00304058">
        <w:rPr>
          <w:sz w:val="22"/>
          <w:szCs w:val="22"/>
        </w:rPr>
        <w:t>no respectivo valor lavrado</w:t>
      </w:r>
      <w:r w:rsidR="00304058" w:rsidRPr="00374422">
        <w:rPr>
          <w:sz w:val="22"/>
          <w:szCs w:val="22"/>
        </w:rPr>
        <w:t xml:space="preserve">. A reunião foi coordenada pelo Coordenador Conselheiro ENG. CIV. CARLOS EDUARDO DOMINGUES E SILVA, tendo sido este processo relatado pelo (a) Conselheiro (a) </w:t>
      </w:r>
      <w:r w:rsidR="00304058" w:rsidRPr="00D35590">
        <w:rPr>
          <w:sz w:val="22"/>
          <w:szCs w:val="22"/>
        </w:rPr>
        <w:t>ENG. CIV. EDUARDO JOSÉ CAVALCANTE BRANDÃO</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Pr="00E9507F" w:rsidRDefault="00916922" w:rsidP="00916922">
      <w:pPr>
        <w:shd w:val="clear" w:color="auto" w:fill="FFFFFF"/>
        <w:jc w:val="center"/>
        <w:rPr>
          <w:sz w:val="22"/>
          <w:szCs w:val="22"/>
          <w:lang w:val="pt-PT"/>
        </w:rPr>
      </w:pPr>
    </w:p>
    <w:p w:rsidR="00916922" w:rsidRDefault="00916922" w:rsidP="00916922">
      <w:pPr>
        <w:autoSpaceDE w:val="0"/>
        <w:autoSpaceDN w:val="0"/>
        <w:adjustRightInd w:val="0"/>
        <w:rPr>
          <w:sz w:val="22"/>
          <w:szCs w:val="22"/>
        </w:rPr>
      </w:pPr>
    </w:p>
    <w:p w:rsidR="00F368FD" w:rsidRDefault="00F368FD" w:rsidP="00916922">
      <w:pPr>
        <w:autoSpaceDE w:val="0"/>
        <w:autoSpaceDN w:val="0"/>
        <w:adjustRightInd w:val="0"/>
        <w:rPr>
          <w:sz w:val="22"/>
          <w:szCs w:val="22"/>
        </w:rPr>
      </w:pPr>
    </w:p>
    <w:p w:rsidR="00F368FD" w:rsidRPr="00522C0B" w:rsidRDefault="00F368FD"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6A244F"/>
    <w:rsid w:val="000007C2"/>
    <w:rsid w:val="00001925"/>
    <w:rsid w:val="00002684"/>
    <w:rsid w:val="000040EF"/>
    <w:rsid w:val="0000423F"/>
    <w:rsid w:val="00007BF7"/>
    <w:rsid w:val="0001006C"/>
    <w:rsid w:val="0001015C"/>
    <w:rsid w:val="00011510"/>
    <w:rsid w:val="00013352"/>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F4E5D"/>
    <w:rsid w:val="001F5729"/>
    <w:rsid w:val="001F5D33"/>
    <w:rsid w:val="0020047A"/>
    <w:rsid w:val="00201D60"/>
    <w:rsid w:val="00202235"/>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62"/>
    <w:rsid w:val="00B80484"/>
    <w:rsid w:val="00B80D63"/>
    <w:rsid w:val="00B8438A"/>
    <w:rsid w:val="00B908A4"/>
    <w:rsid w:val="00B9167B"/>
    <w:rsid w:val="00B9231F"/>
    <w:rsid w:val="00B92E51"/>
    <w:rsid w:val="00B976DA"/>
    <w:rsid w:val="00B97FFB"/>
    <w:rsid w:val="00BA590C"/>
    <w:rsid w:val="00BA5FAA"/>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5F88"/>
    <w:rsid w:val="00C92174"/>
    <w:rsid w:val="00C93577"/>
    <w:rsid w:val="00CA1A04"/>
    <w:rsid w:val="00CA5F49"/>
    <w:rsid w:val="00CB143D"/>
    <w:rsid w:val="00CB2676"/>
    <w:rsid w:val="00CB3F4B"/>
    <w:rsid w:val="00CB6264"/>
    <w:rsid w:val="00CB6E61"/>
    <w:rsid w:val="00CB7679"/>
    <w:rsid w:val="00CC2449"/>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8FD"/>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2433</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6</cp:revision>
  <cp:lastPrinted>2019-02-28T12:15:00Z</cp:lastPrinted>
  <dcterms:created xsi:type="dcterms:W3CDTF">2019-02-27T12:52:00Z</dcterms:created>
  <dcterms:modified xsi:type="dcterms:W3CDTF">2019-02-28T12:15:00Z</dcterms:modified>
</cp:coreProperties>
</file>